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F50C6B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5C6222">
              <w:rPr>
                <w:sz w:val="20"/>
                <w:szCs w:val="20"/>
              </w:rPr>
              <w:t>7</w:t>
            </w:r>
            <w:r w:rsidR="00185C26">
              <w:rPr>
                <w:sz w:val="20"/>
                <w:szCs w:val="20"/>
              </w:rPr>
              <w:t>7</w:t>
            </w:r>
            <w:bookmarkStart w:id="1" w:name="_GoBack"/>
            <w:bookmarkEnd w:id="1"/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5C6222" w:rsidRPr="00956C98">
              <w:rPr>
                <w:rFonts w:cstheme="minorHAnsi"/>
                <w:sz w:val="18"/>
                <w:szCs w:val="18"/>
              </w:rPr>
              <w:t xml:space="preserve">Učenik zbraja i oduzima brojeve do 10. Zapisuje računske operacije matematičkim zapisom i imenuje. Primjenjuje vezu zbrajanja i oduzimanja te svojstva </w:t>
            </w:r>
            <w:proofErr w:type="spellStart"/>
            <w:r w:rsidR="005C6222" w:rsidRPr="00956C98">
              <w:rPr>
                <w:rFonts w:cstheme="minorHAnsi"/>
                <w:sz w:val="18"/>
                <w:szCs w:val="18"/>
              </w:rPr>
              <w:t>komutativnosti</w:t>
            </w:r>
            <w:proofErr w:type="spellEnd"/>
            <w:r w:rsidR="005C6222" w:rsidRPr="00956C98">
              <w:rPr>
                <w:rFonts w:cstheme="minorHAnsi"/>
                <w:sz w:val="18"/>
                <w:szCs w:val="18"/>
              </w:rPr>
              <w:t xml:space="preserve"> i asocijativnosti, određuje nepoznat broj u jednakosti. Koristi se stečenim spoznajama u rješavanju tekstualnih zadataka, odabire matematički zapis i računsku operaciju u tekstualnim zadatcima.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5C6222" w:rsidRDefault="005C6222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185C26"/>
    <w:rsid w:val="005C6222"/>
    <w:rsid w:val="007C3660"/>
    <w:rsid w:val="00906AF2"/>
    <w:rsid w:val="00C2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64E90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2019-04-21T06:25:00Z</dcterms:created>
  <dcterms:modified xsi:type="dcterms:W3CDTF">2019-04-22T07:54:00Z</dcterms:modified>
</cp:coreProperties>
</file>